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D51C66">
      <w:pPr>
        <w:rPr>
          <w:rFonts w:ascii="宋体" w:cs="宋体"/>
          <w:sz w:val="20"/>
          <w:szCs w:val="20"/>
          <w:lang w:eastAsia="zh-CN"/>
        </w:rPr>
      </w:pPr>
    </w:p>
    <w:p w14:paraId="44F8522B">
      <w:pPr>
        <w:rPr>
          <w:rFonts w:ascii="宋体" w:cs="宋体"/>
          <w:sz w:val="20"/>
          <w:szCs w:val="20"/>
          <w:lang w:eastAsia="zh-CN"/>
        </w:rPr>
      </w:pPr>
    </w:p>
    <w:p w14:paraId="46272641">
      <w:pPr>
        <w:rPr>
          <w:rFonts w:ascii="宋体" w:cs="宋体"/>
          <w:sz w:val="20"/>
          <w:szCs w:val="20"/>
          <w:lang w:eastAsia="zh-CN"/>
        </w:rPr>
      </w:pPr>
    </w:p>
    <w:p w14:paraId="3103A7F6">
      <w:pPr>
        <w:rPr>
          <w:rFonts w:ascii="宋体" w:cs="宋体"/>
          <w:sz w:val="20"/>
          <w:szCs w:val="20"/>
          <w:lang w:eastAsia="zh-CN"/>
        </w:rPr>
      </w:pPr>
    </w:p>
    <w:p w14:paraId="02E226B4">
      <w:pPr>
        <w:rPr>
          <w:rFonts w:ascii="宋体" w:cs="宋体"/>
          <w:sz w:val="20"/>
          <w:szCs w:val="20"/>
          <w:lang w:eastAsia="zh-CN"/>
        </w:rPr>
      </w:pPr>
    </w:p>
    <w:p w14:paraId="1D81FEE9">
      <w:pPr>
        <w:jc w:val="center"/>
        <w:rPr>
          <w:rFonts w:ascii="宋体" w:cs="宋体"/>
          <w:sz w:val="20"/>
          <w:szCs w:val="20"/>
          <w:lang w:eastAsia="zh-CN"/>
        </w:rPr>
      </w:pPr>
      <w:r>
        <w:rPr>
          <w:rFonts w:hint="eastAsia" w:ascii="宋体" w:cs="宋体"/>
          <w:sz w:val="20"/>
          <w:szCs w:val="20"/>
          <w:lang w:eastAsia="zh-CN"/>
        </w:rPr>
        <w:t xml:space="preserve">           </w:t>
      </w:r>
    </w:p>
    <w:p w14:paraId="64E05172">
      <w:pPr>
        <w:jc w:val="center"/>
        <w:rPr>
          <w:rFonts w:ascii="宋体" w:cs="宋体"/>
          <w:sz w:val="20"/>
          <w:szCs w:val="20"/>
          <w:lang w:eastAsia="zh-CN"/>
        </w:rPr>
      </w:pPr>
    </w:p>
    <w:p w14:paraId="5D56840B">
      <w:pPr>
        <w:jc w:val="center"/>
        <w:rPr>
          <w:rFonts w:ascii="宋体" w:cs="宋体"/>
          <w:sz w:val="20"/>
          <w:szCs w:val="20"/>
          <w:lang w:eastAsia="zh-CN"/>
        </w:rPr>
      </w:pPr>
      <w:r>
        <w:rPr>
          <w:rFonts w:hint="eastAsia" w:ascii="宋体" w:cs="宋体"/>
          <w:sz w:val="20"/>
          <w:szCs w:val="20"/>
          <w:lang w:eastAsia="zh-CN"/>
        </w:rPr>
        <w:t xml:space="preserve">                </w:t>
      </w:r>
      <w:r>
        <w:rPr>
          <w:rFonts w:ascii="宋体" w:cs="宋体"/>
          <w:kern w:val="2"/>
          <w:sz w:val="16"/>
          <w:szCs w:val="16"/>
          <w:lang w:eastAsia="zh-CN"/>
        </w:rPr>
        <w:drawing>
          <wp:inline distT="0" distB="0" distL="0" distR="0">
            <wp:extent cx="4980940" cy="98107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8094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5D282A1">
      <w:pPr>
        <w:spacing w:line="1328" w:lineRule="exact"/>
        <w:ind w:left="1679"/>
        <w:jc w:val="center"/>
        <w:rPr>
          <w:rFonts w:ascii="Arial Unicode MS" w:hAnsi="Arial Unicode MS" w:cs="Arial Unicode MS"/>
          <w:color w:val="231F20"/>
          <w:sz w:val="80"/>
          <w:szCs w:val="80"/>
          <w:lang w:eastAsia="zh-CN"/>
        </w:rPr>
      </w:pPr>
      <w:r>
        <w:rPr>
          <w:rFonts w:hint="eastAsia" w:ascii="Arial Unicode MS" w:hAnsi="Arial Unicode MS" w:cs="Arial Unicode MS"/>
          <w:color w:val="231F20"/>
          <w:sz w:val="80"/>
          <w:szCs w:val="80"/>
          <w:lang w:eastAsia="zh-CN"/>
        </w:rPr>
        <w:t xml:space="preserve">  </w:t>
      </w:r>
    </w:p>
    <w:p w14:paraId="443DD6DB">
      <w:pPr>
        <w:spacing w:line="1328" w:lineRule="exact"/>
        <w:ind w:left="1679"/>
        <w:jc w:val="center"/>
        <w:rPr>
          <w:rFonts w:ascii="黑体" w:hAnsi="黑体" w:eastAsia="黑体" w:cs="Arial Unicode MS"/>
          <w:sz w:val="80"/>
          <w:szCs w:val="80"/>
          <w:lang w:eastAsia="zh-CN"/>
        </w:rPr>
      </w:pPr>
      <w:r>
        <w:rPr>
          <w:rFonts w:ascii="黑体" w:hAnsi="黑体" w:eastAsia="黑体" w:cs="Arial Unicode MS"/>
          <w:color w:val="231F20"/>
          <w:sz w:val="80"/>
          <w:szCs w:val="80"/>
          <w:lang w:eastAsia="zh-CN"/>
        </w:rPr>
        <w:t>实验报告</w:t>
      </w:r>
    </w:p>
    <w:p w14:paraId="7249B15B">
      <w:pPr>
        <w:pStyle w:val="2"/>
        <w:tabs>
          <w:tab w:val="left" w:pos="4309"/>
          <w:tab w:val="left" w:pos="5397"/>
          <w:tab w:val="left" w:pos="7115"/>
        </w:tabs>
        <w:spacing w:before="139"/>
        <w:ind w:left="3729" w:right="1510" w:firstLine="260" w:firstLineChars="100"/>
        <w:rPr>
          <w:lang w:eastAsia="zh-CN"/>
        </w:rPr>
      </w:pPr>
      <w:r>
        <w:rPr>
          <w:rFonts w:hint="eastAsia"/>
          <w:color w:val="231F20"/>
          <w:lang w:eastAsia="zh-CN"/>
        </w:rPr>
        <w:t>（</w:t>
      </w:r>
      <w:r>
        <w:rPr>
          <w:color w:val="231F20"/>
          <w:lang w:eastAsia="zh-CN"/>
        </w:rPr>
        <w:tab/>
      </w:r>
      <w:r>
        <w:rPr>
          <w:color w:val="231F20"/>
          <w:lang w:eastAsia="zh-CN"/>
        </w:rPr>
        <w:t>20</w:t>
      </w:r>
      <w:r>
        <w:rPr>
          <w:rFonts w:hint="eastAsia"/>
          <w:color w:val="231F20"/>
          <w:lang w:val="en-US" w:eastAsia="zh-CN"/>
        </w:rPr>
        <w:t xml:space="preserve">  </w:t>
      </w:r>
      <w:r>
        <w:rPr>
          <w:rFonts w:hint="eastAsia"/>
          <w:color w:val="231F20"/>
          <w:lang w:eastAsia="zh-CN"/>
        </w:rPr>
        <w:t>～</w:t>
      </w:r>
      <w:r>
        <w:rPr>
          <w:color w:val="231F20"/>
          <w:lang w:eastAsia="zh-CN"/>
        </w:rPr>
        <w:tab/>
      </w:r>
      <w:r>
        <w:rPr>
          <w:color w:val="231F20"/>
          <w:lang w:eastAsia="zh-CN"/>
        </w:rPr>
        <w:t>20</w:t>
      </w:r>
      <w:r>
        <w:rPr>
          <w:rFonts w:hint="eastAsia"/>
          <w:color w:val="231F20"/>
          <w:lang w:val="en-US" w:eastAsia="zh-CN"/>
        </w:rPr>
        <w:t xml:space="preserve">  </w:t>
      </w:r>
      <w:r>
        <w:rPr>
          <w:rFonts w:hint="eastAsia"/>
          <w:color w:val="231F20"/>
          <w:spacing w:val="3"/>
          <w:lang w:eastAsia="zh-CN"/>
        </w:rPr>
        <w:t>学年</w:t>
      </w:r>
      <w:r>
        <w:rPr>
          <w:rFonts w:hint="eastAsia"/>
          <w:color w:val="231F20"/>
          <w:spacing w:val="3"/>
          <w:lang w:val="en-US" w:eastAsia="zh-CN"/>
        </w:rPr>
        <w:t>秋</w:t>
      </w:r>
      <w:r>
        <w:rPr>
          <w:rFonts w:hint="eastAsia"/>
          <w:color w:val="231F20"/>
          <w:lang w:eastAsia="zh-CN"/>
        </w:rPr>
        <w:t>季</w:t>
      </w:r>
      <w:r>
        <w:rPr>
          <w:rFonts w:hint="eastAsia"/>
          <w:color w:val="231F20"/>
          <w:spacing w:val="6"/>
          <w:lang w:eastAsia="zh-CN"/>
        </w:rPr>
        <w:t>学期）</w:t>
      </w:r>
    </w:p>
    <w:p w14:paraId="708FDC74">
      <w:pPr>
        <w:rPr>
          <w:rFonts w:ascii="宋体" w:cs="宋体"/>
          <w:sz w:val="26"/>
          <w:szCs w:val="26"/>
          <w:lang w:eastAsia="zh-CN"/>
        </w:rPr>
      </w:pPr>
    </w:p>
    <w:p w14:paraId="30D06A04">
      <w:pPr>
        <w:rPr>
          <w:rFonts w:ascii="宋体" w:cs="宋体"/>
          <w:sz w:val="26"/>
          <w:szCs w:val="26"/>
          <w:lang w:eastAsia="zh-CN"/>
        </w:rPr>
      </w:pPr>
    </w:p>
    <w:p w14:paraId="050A48DF">
      <w:pPr>
        <w:rPr>
          <w:rFonts w:ascii="宋体" w:cs="宋体"/>
          <w:sz w:val="26"/>
          <w:szCs w:val="26"/>
          <w:lang w:eastAsia="zh-CN"/>
        </w:rPr>
      </w:pPr>
    </w:p>
    <w:p w14:paraId="4825EA64">
      <w:pPr>
        <w:tabs>
          <w:tab w:val="left" w:pos="7881"/>
          <w:tab w:val="left" w:pos="8185"/>
        </w:tabs>
        <w:spacing w:line="343" w:lineRule="auto"/>
        <w:ind w:left="3401" w:right="2021" w:firstLine="320" w:firstLineChars="100"/>
        <w:rPr>
          <w:rFonts w:ascii="宋体" w:hAnsi="宋体" w:cs="宋体"/>
          <w:color w:val="231F20"/>
          <w:sz w:val="32"/>
          <w:szCs w:val="32"/>
          <w:lang w:eastAsia="zh-CN"/>
        </w:rPr>
      </w:pPr>
    </w:p>
    <w:p w14:paraId="544E7303">
      <w:pPr>
        <w:tabs>
          <w:tab w:val="left" w:pos="7881"/>
          <w:tab w:val="left" w:pos="8185"/>
        </w:tabs>
        <w:spacing w:line="343" w:lineRule="auto"/>
        <w:ind w:left="3401" w:right="2021" w:firstLine="320" w:firstLineChars="100"/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</w:pP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课程代码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</w:p>
    <w:p w14:paraId="5D1E1422">
      <w:pPr>
        <w:tabs>
          <w:tab w:val="left" w:pos="7881"/>
          <w:tab w:val="left" w:pos="8185"/>
        </w:tabs>
        <w:spacing w:line="343" w:lineRule="auto"/>
        <w:ind w:left="3720" w:leftChars="1691" w:right="2021"/>
        <w:rPr>
          <w:rFonts w:ascii="Times New Roman" w:hAnsi="Times New Roman"/>
          <w:sz w:val="32"/>
          <w:szCs w:val="32"/>
          <w:lang w:eastAsia="zh-CN"/>
        </w:rPr>
      </w:pP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课程名称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   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  <w:r>
        <w:rPr>
          <w:rFonts w:ascii="Times New Roman" w:hAnsi="Times New Roman"/>
          <w:color w:val="231F20"/>
          <w:sz w:val="32"/>
          <w:szCs w:val="32"/>
          <w:lang w:eastAsia="zh-CN"/>
        </w:rPr>
        <w:t xml:space="preserve"> </w:t>
      </w: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专业班级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 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  <w:r>
        <w:rPr>
          <w:rFonts w:ascii="Times New Roman" w:hAnsi="Times New Roman"/>
          <w:color w:val="231F20"/>
          <w:sz w:val="32"/>
          <w:szCs w:val="32"/>
          <w:lang w:eastAsia="zh-CN"/>
        </w:rPr>
        <w:t xml:space="preserve"> </w:t>
      </w: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学生学号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  <w:r>
        <w:rPr>
          <w:rFonts w:ascii="Times New Roman" w:hAnsi="Times New Roman"/>
          <w:color w:val="231F20"/>
          <w:sz w:val="32"/>
          <w:szCs w:val="32"/>
          <w:lang w:eastAsia="zh-CN"/>
        </w:rPr>
        <w:t xml:space="preserve"> </w:t>
      </w: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学生姓名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  <w:r>
        <w:rPr>
          <w:rFonts w:ascii="Times New Roman" w:hAnsi="Times New Roman"/>
          <w:color w:val="231F20"/>
          <w:sz w:val="32"/>
          <w:szCs w:val="32"/>
          <w:lang w:eastAsia="zh-CN"/>
        </w:rPr>
        <w:t xml:space="preserve"> </w:t>
      </w:r>
      <w:r>
        <w:rPr>
          <w:rFonts w:hint="eastAsia" w:ascii="宋体" w:hAnsi="宋体" w:cs="宋体"/>
          <w:color w:val="231F20"/>
          <w:sz w:val="32"/>
          <w:szCs w:val="32"/>
          <w:lang w:eastAsia="zh-CN"/>
        </w:rPr>
        <w:t>指导教师</w:t>
      </w:r>
      <w:r>
        <w:rPr>
          <w:rFonts w:ascii="宋体" w:hAnsi="宋体" w:cs="宋体"/>
          <w:color w:val="231F20"/>
          <w:sz w:val="32"/>
          <w:szCs w:val="32"/>
          <w:lang w:eastAsia="zh-CN"/>
        </w:rPr>
        <w:t xml:space="preserve"> 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 xml:space="preserve">      </w:t>
      </w:r>
      <w:r>
        <w:rPr>
          <w:rFonts w:hint="eastAsia" w:ascii="Times New Roman" w:hAnsi="Times New Roman"/>
          <w:color w:val="231F20"/>
          <w:sz w:val="32"/>
          <w:szCs w:val="32"/>
          <w:u w:val="single" w:color="231F20"/>
          <w:lang w:eastAsia="zh-CN"/>
        </w:rPr>
        <w:t>曹梅春</w:t>
      </w:r>
      <w:r>
        <w:rPr>
          <w:rFonts w:ascii="Times New Roman" w:hAnsi="Times New Roman"/>
          <w:color w:val="231F20"/>
          <w:sz w:val="32"/>
          <w:szCs w:val="32"/>
          <w:u w:val="single" w:color="231F20"/>
          <w:lang w:eastAsia="zh-CN"/>
        </w:rPr>
        <w:tab/>
      </w:r>
    </w:p>
    <w:p w14:paraId="5C72D9A4">
      <w:pPr>
        <w:rPr>
          <w:rFonts w:ascii="Times New Roman" w:hAnsi="Times New Roman"/>
          <w:sz w:val="34"/>
          <w:szCs w:val="34"/>
          <w:lang w:eastAsia="zh-CN"/>
        </w:rPr>
      </w:pPr>
    </w:p>
    <w:p w14:paraId="50CEA1BE">
      <w:pPr>
        <w:rPr>
          <w:rFonts w:ascii="Times New Roman" w:hAnsi="Times New Roman"/>
          <w:sz w:val="34"/>
          <w:szCs w:val="34"/>
          <w:lang w:eastAsia="zh-CN"/>
        </w:rPr>
      </w:pPr>
    </w:p>
    <w:p w14:paraId="46AE0CB2">
      <w:pPr>
        <w:pStyle w:val="3"/>
        <w:tabs>
          <w:tab w:val="left" w:pos="5202"/>
          <w:tab w:val="left" w:pos="5682"/>
        </w:tabs>
        <w:spacing w:before="304" w:line="304" w:lineRule="auto"/>
        <w:ind w:left="4722" w:right="3040"/>
        <w:jc w:val="center"/>
        <w:rPr>
          <w:color w:val="231F20"/>
          <w:lang w:eastAsia="zh-CN"/>
        </w:rPr>
      </w:pPr>
      <w:r>
        <w:rPr>
          <w:rFonts w:hint="eastAsia"/>
          <w:color w:val="231F20"/>
          <w:lang w:eastAsia="zh-CN"/>
        </w:rPr>
        <w:t>信息工程学院</w:t>
      </w:r>
    </w:p>
    <w:p w14:paraId="2085405C">
      <w:pPr>
        <w:pStyle w:val="3"/>
        <w:tabs>
          <w:tab w:val="left" w:pos="5202"/>
          <w:tab w:val="left" w:pos="5682"/>
        </w:tabs>
        <w:spacing w:before="304" w:line="304" w:lineRule="auto"/>
        <w:ind w:left="4722" w:right="3040"/>
        <w:jc w:val="center"/>
        <w:rPr>
          <w:lang w:eastAsia="zh-CN"/>
        </w:rPr>
      </w:pPr>
      <w:r>
        <w:rPr>
          <w:rFonts w:hint="eastAsia"/>
          <w:color w:val="231F20"/>
          <w:lang w:eastAsia="zh-CN"/>
        </w:rPr>
        <w:t>2</w:t>
      </w:r>
      <w:r>
        <w:rPr>
          <w:color w:val="231F20"/>
          <w:lang w:eastAsia="zh-CN"/>
        </w:rPr>
        <w:t>0</w:t>
      </w:r>
      <w:r>
        <w:rPr>
          <w:rFonts w:hint="eastAsia"/>
          <w:color w:val="231F20"/>
          <w:lang w:val="en-US" w:eastAsia="zh-CN"/>
        </w:rPr>
        <w:t xml:space="preserve">  </w:t>
      </w:r>
      <w:bookmarkStart w:id="0" w:name="_GoBack"/>
      <w:bookmarkEnd w:id="0"/>
      <w:r>
        <w:rPr>
          <w:rFonts w:hint="eastAsia"/>
          <w:color w:val="231F20"/>
          <w:lang w:eastAsia="zh-CN"/>
        </w:rPr>
        <w:t>年</w:t>
      </w:r>
      <w:r>
        <w:rPr>
          <w:rFonts w:hint="eastAsia"/>
          <w:color w:val="231F20"/>
          <w:lang w:val="en-US" w:eastAsia="zh-CN"/>
        </w:rPr>
        <w:t xml:space="preserve">  </w:t>
      </w:r>
      <w:r>
        <w:rPr>
          <w:rFonts w:hint="eastAsia"/>
          <w:color w:val="231F20"/>
          <w:lang w:eastAsia="zh-CN"/>
        </w:rPr>
        <w:t>月</w:t>
      </w:r>
      <w:r>
        <w:rPr>
          <w:rFonts w:hint="eastAsia"/>
          <w:color w:val="231F20"/>
          <w:lang w:val="en-US" w:eastAsia="zh-CN"/>
        </w:rPr>
        <w:t xml:space="preserve">  </w:t>
      </w:r>
      <w:r>
        <w:rPr>
          <w:rFonts w:hint="eastAsia"/>
          <w:color w:val="231F20"/>
          <w:lang w:eastAsia="zh-CN"/>
        </w:rPr>
        <w:t>日</w:t>
      </w:r>
    </w:p>
    <w:p w14:paraId="1C6EAD6A">
      <w:pPr>
        <w:spacing w:line="304" w:lineRule="auto"/>
        <w:jc w:val="center"/>
        <w:rPr>
          <w:lang w:eastAsia="zh-CN"/>
        </w:rPr>
        <w:sectPr>
          <w:headerReference r:id="rId3" w:type="even"/>
          <w:pgSz w:w="11910" w:h="16160"/>
          <w:pgMar w:top="0" w:right="1680" w:bottom="980" w:left="0" w:header="0" w:footer="786" w:gutter="0"/>
          <w:cols w:space="720" w:num="1"/>
        </w:sect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1039"/>
        <w:gridCol w:w="1980"/>
        <w:gridCol w:w="1234"/>
        <w:gridCol w:w="709"/>
        <w:gridCol w:w="2318"/>
      </w:tblGrid>
      <w:tr w14:paraId="08B1C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1" w:type="dxa"/>
            <w:gridSpan w:val="2"/>
            <w:vAlign w:val="center"/>
          </w:tcPr>
          <w:p w14:paraId="62A18000">
            <w:pPr>
              <w:tabs>
                <w:tab w:val="left" w:pos="2065"/>
              </w:tabs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042631D6">
            <w:pPr>
              <w:tabs>
                <w:tab w:val="left" w:pos="2065"/>
              </w:tabs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实验（训）项目名称</w:t>
            </w:r>
          </w:p>
          <w:p w14:paraId="2B9D1670">
            <w:pPr>
              <w:tabs>
                <w:tab w:val="left" w:pos="2065"/>
              </w:tabs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6241" w:type="dxa"/>
            <w:gridSpan w:val="4"/>
            <w:vAlign w:val="center"/>
          </w:tcPr>
          <w:p w14:paraId="35EC7F2D">
            <w:pPr>
              <w:tabs>
                <w:tab w:val="left" w:pos="2065"/>
              </w:tabs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二叉树的基本操作</w:t>
            </w:r>
          </w:p>
        </w:tc>
      </w:tr>
      <w:tr w14:paraId="04BA88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1" w:type="dxa"/>
            <w:gridSpan w:val="2"/>
            <w:vAlign w:val="center"/>
          </w:tcPr>
          <w:p w14:paraId="62C5367F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20D0C8BB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实验（训）地点</w:t>
            </w:r>
          </w:p>
          <w:p w14:paraId="45AF3664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1980" w:type="dxa"/>
            <w:vAlign w:val="center"/>
          </w:tcPr>
          <w:p w14:paraId="1E579DE1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1943" w:type="dxa"/>
            <w:gridSpan w:val="2"/>
            <w:vAlign w:val="center"/>
          </w:tcPr>
          <w:p w14:paraId="35D543E4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</w:p>
          <w:p w14:paraId="5D519BE3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实验（训）日期</w:t>
            </w:r>
          </w:p>
          <w:p w14:paraId="08AFD27E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2318" w:type="dxa"/>
            <w:vAlign w:val="center"/>
          </w:tcPr>
          <w:p w14:paraId="5105454C">
            <w:pPr>
              <w:jc w:val="center"/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  <w:tr w14:paraId="2528F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1" w:type="dxa"/>
            <w:gridSpan w:val="2"/>
            <w:vAlign w:val="center"/>
          </w:tcPr>
          <w:p w14:paraId="78DACC5D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</w:p>
          <w:p w14:paraId="1248320C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小组成员</w:t>
            </w:r>
          </w:p>
          <w:p w14:paraId="469767FB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6241" w:type="dxa"/>
            <w:gridSpan w:val="4"/>
            <w:vAlign w:val="center"/>
          </w:tcPr>
          <w:p w14:paraId="173A1F0B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  <w:tr w14:paraId="36FD1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1" w:type="dxa"/>
            <w:gridSpan w:val="2"/>
            <w:vAlign w:val="center"/>
          </w:tcPr>
          <w:p w14:paraId="2B0928D4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</w:p>
          <w:p w14:paraId="41818534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小组成员</w:t>
            </w:r>
          </w:p>
          <w:p w14:paraId="6E17D5ED">
            <w:pPr>
              <w:jc w:val="center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分工情况</w:t>
            </w:r>
          </w:p>
          <w:p w14:paraId="41401B9A">
            <w:pPr>
              <w:jc w:val="center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6241" w:type="dxa"/>
            <w:gridSpan w:val="4"/>
            <w:vAlign w:val="center"/>
          </w:tcPr>
          <w:p w14:paraId="27001863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个人</w:t>
            </w:r>
          </w:p>
        </w:tc>
      </w:tr>
      <w:tr w14:paraId="04BBF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4259835">
            <w:pPr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实验（训）所用设备、材料、软件等：</w:t>
            </w:r>
          </w:p>
          <w:p w14:paraId="7A4E9994">
            <w:pPr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Win10操作系统计算机</w:t>
            </w:r>
          </w:p>
          <w:p w14:paraId="255B3E79">
            <w:pPr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VC++ 2010学习版软件</w:t>
            </w:r>
          </w:p>
          <w:p w14:paraId="43EC0067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  <w:tr w14:paraId="73BCE1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DF34DAD">
            <w:pPr>
              <w:pStyle w:val="15"/>
              <w:ind w:left="23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实验（训）目的：</w:t>
            </w:r>
          </w:p>
          <w:p w14:paraId="01C6BACD">
            <w:pPr>
              <w:ind w:firstLine="480" w:firstLineChars="200"/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掌握栈和队列的类型定义方法；掌握栈和队列的基本操作；掌握栈和队列的应用场合，能够根据具体问题选择合适的数据结构。</w:t>
            </w:r>
          </w:p>
          <w:p w14:paraId="020F9F46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  <w:tr w14:paraId="31E731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A34B1F4">
            <w:pPr>
              <w:pStyle w:val="15"/>
              <w:rPr>
                <w:rFonts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231F20"/>
                <w:sz w:val="24"/>
                <w:szCs w:val="24"/>
                <w:lang w:eastAsia="zh-CN"/>
              </w:rPr>
              <w:t>实验（训）内容、步骤、结果、心得体会：</w:t>
            </w:r>
          </w:p>
          <w:p w14:paraId="76A6613E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一、实验内容</w:t>
            </w:r>
          </w:p>
          <w:p w14:paraId="5C31ACC4">
            <w:pPr>
              <w:widowControl/>
              <w:adjustRightInd w:val="0"/>
              <w:snapToGrid w:val="0"/>
              <w:spacing w:line="480" w:lineRule="exact"/>
              <w:ind w:firstLine="480" w:firstLineChars="200"/>
              <w:rPr>
                <w:rFonts w:eastAsiaTheme="minorEastAsia"/>
                <w:sz w:val="24"/>
                <w:lang w:eastAsia="zh-CN"/>
              </w:rPr>
            </w:pPr>
            <w:r>
              <w:rPr>
                <w:rFonts w:eastAsiaTheme="minorEastAsia"/>
                <w:sz w:val="24"/>
                <w:lang w:eastAsia="zh-CN"/>
              </w:rPr>
              <w:t>（一）用递归的方法实现以下算法</w:t>
            </w:r>
          </w:p>
          <w:p w14:paraId="00D9EF4C">
            <w:pPr>
              <w:widowControl/>
              <w:adjustRightInd w:val="0"/>
              <w:snapToGrid w:val="0"/>
              <w:spacing w:line="480" w:lineRule="exact"/>
              <w:ind w:firstLine="480" w:firstLineChars="200"/>
              <w:rPr>
                <w:rFonts w:eastAsiaTheme="minorEastAsia"/>
                <w:sz w:val="24"/>
                <w:lang w:eastAsia="zh-CN"/>
              </w:rPr>
            </w:pPr>
            <w:r>
              <w:rPr>
                <w:rFonts w:eastAsiaTheme="minorEastAsia"/>
                <w:sz w:val="24"/>
                <w:lang w:eastAsia="zh-CN"/>
              </w:rPr>
              <w:t>1</w:t>
            </w:r>
            <w:r>
              <w:rPr>
                <w:rFonts w:eastAsiaTheme="minorEastAsia"/>
                <w:color w:val="000000"/>
                <w:sz w:val="24"/>
                <w:lang w:eastAsia="zh-CN"/>
              </w:rPr>
              <w:t>.</w:t>
            </w:r>
            <w:r>
              <w:rPr>
                <w:rFonts w:eastAsiaTheme="minorEastAsia"/>
                <w:sz w:val="24"/>
                <w:lang w:eastAsia="zh-CN"/>
              </w:rPr>
              <w:t>以二叉链表表示二叉树，建立一棵二叉树；</w:t>
            </w:r>
          </w:p>
          <w:p w14:paraId="44E4E11C">
            <w:pPr>
              <w:widowControl/>
              <w:adjustRightInd w:val="0"/>
              <w:snapToGrid w:val="0"/>
              <w:spacing w:line="480" w:lineRule="exact"/>
              <w:ind w:firstLine="480" w:firstLineChars="200"/>
              <w:rPr>
                <w:rFonts w:eastAsiaTheme="minorEastAsia"/>
                <w:sz w:val="24"/>
                <w:lang w:eastAsia="zh-CN"/>
              </w:rPr>
            </w:pPr>
            <w:r>
              <w:rPr>
                <w:rFonts w:eastAsiaTheme="minorEastAsia"/>
                <w:sz w:val="24"/>
                <w:lang w:eastAsia="zh-CN"/>
              </w:rPr>
              <w:t>2</w:t>
            </w:r>
            <w:r>
              <w:rPr>
                <w:rFonts w:eastAsiaTheme="minorEastAsia"/>
                <w:color w:val="000000"/>
                <w:sz w:val="24"/>
                <w:lang w:eastAsia="zh-CN"/>
              </w:rPr>
              <w:t>.</w:t>
            </w:r>
            <w:r>
              <w:rPr>
                <w:rFonts w:eastAsiaTheme="minorEastAsia"/>
                <w:sz w:val="24"/>
                <w:lang w:eastAsia="zh-CN"/>
              </w:rPr>
              <w:t>输出二叉树的先序、中序和后序遍历结果；</w:t>
            </w:r>
          </w:p>
          <w:p w14:paraId="1A235354">
            <w:pPr>
              <w:widowControl/>
              <w:adjustRightInd w:val="0"/>
              <w:snapToGrid w:val="0"/>
              <w:spacing w:line="480" w:lineRule="exact"/>
              <w:ind w:firstLine="480" w:firstLineChars="200"/>
              <w:rPr>
                <w:rFonts w:eastAsiaTheme="minorEastAsia"/>
                <w:sz w:val="24"/>
                <w:lang w:eastAsia="zh-CN"/>
              </w:rPr>
            </w:pPr>
            <w:r>
              <w:rPr>
                <w:rFonts w:eastAsiaTheme="minorEastAsia"/>
                <w:sz w:val="24"/>
                <w:lang w:eastAsia="zh-CN"/>
              </w:rPr>
              <w:t>3</w:t>
            </w:r>
            <w:r>
              <w:rPr>
                <w:rFonts w:eastAsiaTheme="minorEastAsia"/>
                <w:color w:val="000000"/>
                <w:sz w:val="24"/>
                <w:lang w:eastAsia="zh-CN"/>
              </w:rPr>
              <w:t>.</w:t>
            </w:r>
            <w:r>
              <w:rPr>
                <w:rFonts w:eastAsiaTheme="minorEastAsia"/>
                <w:sz w:val="24"/>
                <w:lang w:eastAsia="zh-CN"/>
              </w:rPr>
              <w:t>统计二叉树的叶结点个数；</w:t>
            </w:r>
          </w:p>
          <w:p w14:paraId="79F3D9F7">
            <w:pPr>
              <w:widowControl/>
              <w:adjustRightInd w:val="0"/>
              <w:snapToGrid w:val="0"/>
              <w:spacing w:line="480" w:lineRule="exact"/>
              <w:ind w:firstLine="480" w:firstLineChars="200"/>
              <w:rPr>
                <w:rFonts w:eastAsiaTheme="minorEastAsia"/>
                <w:sz w:val="24"/>
                <w:lang w:eastAsia="zh-CN"/>
              </w:rPr>
            </w:pPr>
            <w:r>
              <w:rPr>
                <w:rFonts w:hint="eastAsia" w:eastAsiaTheme="minorEastAsia"/>
                <w:sz w:val="24"/>
                <w:lang w:eastAsia="zh-CN"/>
              </w:rPr>
              <w:t>（二）二叉树的应用</w:t>
            </w:r>
          </w:p>
          <w:p w14:paraId="55C4319C">
            <w:pPr>
              <w:widowControl/>
              <w:adjustRightInd w:val="0"/>
              <w:snapToGrid w:val="0"/>
              <w:spacing w:line="480" w:lineRule="exact"/>
              <w:ind w:firstLine="480" w:firstLineChars="200"/>
              <w:rPr>
                <w:rFonts w:eastAsiaTheme="minorEastAsia"/>
                <w:sz w:val="24"/>
                <w:lang w:eastAsia="zh-CN"/>
              </w:rPr>
            </w:pPr>
            <w:r>
              <w:rPr>
                <w:rFonts w:eastAsiaTheme="minorEastAsia"/>
                <w:sz w:val="24"/>
                <w:lang w:eastAsia="zh-CN"/>
              </w:rPr>
              <w:t>1</w:t>
            </w:r>
            <w:r>
              <w:rPr>
                <w:rFonts w:eastAsiaTheme="minorEastAsia"/>
                <w:color w:val="000000"/>
                <w:sz w:val="24"/>
                <w:lang w:eastAsia="zh-CN"/>
              </w:rPr>
              <w:t>.赫夫曼树和赫夫曼编码的存储表示</w:t>
            </w:r>
            <w:r>
              <w:rPr>
                <w:rFonts w:eastAsiaTheme="minorEastAsia"/>
                <w:sz w:val="24"/>
                <w:lang w:eastAsia="zh-CN"/>
              </w:rPr>
              <w:t>；</w:t>
            </w:r>
          </w:p>
          <w:p w14:paraId="1099AE94">
            <w:pPr>
              <w:widowControl/>
              <w:adjustRightInd w:val="0"/>
              <w:snapToGrid w:val="0"/>
              <w:spacing w:line="480" w:lineRule="exact"/>
              <w:ind w:firstLine="480" w:firstLineChars="200"/>
              <w:rPr>
                <w:rFonts w:eastAsiaTheme="minorEastAsia"/>
                <w:sz w:val="24"/>
                <w:lang w:eastAsia="zh-CN"/>
              </w:rPr>
            </w:pPr>
            <w:r>
              <w:rPr>
                <w:rFonts w:eastAsiaTheme="minorEastAsia"/>
                <w:sz w:val="24"/>
                <w:lang w:eastAsia="zh-CN"/>
              </w:rPr>
              <w:t>2</w:t>
            </w:r>
            <w:r>
              <w:rPr>
                <w:rFonts w:eastAsiaTheme="minorEastAsia"/>
                <w:color w:val="000000"/>
                <w:sz w:val="24"/>
                <w:lang w:eastAsia="zh-CN"/>
              </w:rPr>
              <w:t>.</w:t>
            </w:r>
            <w:r>
              <w:rPr>
                <w:rFonts w:eastAsiaTheme="minorEastAsia"/>
                <w:sz w:val="24"/>
                <w:lang w:eastAsia="zh-CN"/>
              </w:rPr>
              <w:t>求赫夫曼编码的算法；</w:t>
            </w:r>
          </w:p>
          <w:p w14:paraId="1273D13F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5F55CD51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二、实验步骤</w:t>
            </w:r>
          </w:p>
          <w:p w14:paraId="6D2A7791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46F36AB9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48A8D304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2EBCA6F6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221FECEC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17E86DE4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2076A89F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4D1CAA1E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464058F7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40C3194D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57046FD1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1D3C96BC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0854568D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554C503D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260824F7">
            <w:pPr>
              <w:rPr>
                <w:rFonts w:ascii="宋体" w:hAnsi="宋体" w:cs="宋体"/>
                <w:color w:val="231F20"/>
                <w:lang w:eastAsia="zh-CN"/>
              </w:rPr>
            </w:pPr>
          </w:p>
          <w:p w14:paraId="6E6B5C78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668362CB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4BD1A436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7000A1E1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  <w:tr w14:paraId="28E3C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6D4FADB">
            <w:pPr>
              <w:rPr>
                <w:rFonts w:ascii="宋体" w:hAnsi="宋体" w:cs="宋体"/>
                <w:color w:val="231F2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231F20"/>
                <w:sz w:val="24"/>
                <w:szCs w:val="24"/>
                <w:lang w:eastAsia="zh-CN"/>
              </w:rPr>
              <w:t>教师评语：</w:t>
            </w:r>
          </w:p>
          <w:p w14:paraId="6A1BC4D6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4F5B3B5F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64E62DDA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2A37B59E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4BDA2903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  <w:tr w14:paraId="03DE2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2" w:type="dxa"/>
          </w:tcPr>
          <w:p w14:paraId="512CF858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6322DE87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成绩评定</w:t>
            </w:r>
          </w:p>
          <w:p w14:paraId="5DDF0523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3019" w:type="dxa"/>
            <w:gridSpan w:val="2"/>
          </w:tcPr>
          <w:p w14:paraId="61AC15DF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0BD800D4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  <w:tc>
          <w:tcPr>
            <w:tcW w:w="1234" w:type="dxa"/>
          </w:tcPr>
          <w:p w14:paraId="49E8F94E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104DF722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教师签名</w:t>
            </w:r>
          </w:p>
        </w:tc>
        <w:tc>
          <w:tcPr>
            <w:tcW w:w="3027" w:type="dxa"/>
            <w:gridSpan w:val="2"/>
          </w:tcPr>
          <w:p w14:paraId="1808829D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  <w:p w14:paraId="7F597055">
            <w:pPr>
              <w:rPr>
                <w:rFonts w:asciiTheme="minorEastAsia" w:hAnsiTheme="minorEastAsia" w:eastAsiaTheme="minorEastAsia"/>
                <w:sz w:val="24"/>
                <w:szCs w:val="24"/>
                <w:lang w:eastAsia="zh-CN"/>
              </w:rPr>
            </w:pPr>
          </w:p>
        </w:tc>
      </w:tr>
    </w:tbl>
    <w:p w14:paraId="2F26AFA0">
      <w:pPr>
        <w:rPr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Malgun Gothic Semilight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KSOF2EEBCA72">
    <w:panose1 w:val="020B0502040204020203"/>
    <w:charset w:val="86"/>
    <w:family w:val="auto"/>
    <w:pitch w:val="default"/>
    <w:sig w:usb0="00000001" w:usb1="00000000" w:usb2="00000000" w:usb3="00000000" w:csb0="003E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AB3728">
    <w:pPr>
      <w:spacing w:line="14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Q4ODQwNThiYTg4YTBlNDhkZDRmNGNiNWM5NWE1YzAifQ=="/>
  </w:docVars>
  <w:rsids>
    <w:rsidRoot w:val="00987CCE"/>
    <w:rsid w:val="00076672"/>
    <w:rsid w:val="00096B6C"/>
    <w:rsid w:val="000C4692"/>
    <w:rsid w:val="00104EB0"/>
    <w:rsid w:val="00140C34"/>
    <w:rsid w:val="001501BB"/>
    <w:rsid w:val="00217C17"/>
    <w:rsid w:val="00294F23"/>
    <w:rsid w:val="003E0F21"/>
    <w:rsid w:val="0048646A"/>
    <w:rsid w:val="004C0CCB"/>
    <w:rsid w:val="00615E93"/>
    <w:rsid w:val="00653EFE"/>
    <w:rsid w:val="006A110F"/>
    <w:rsid w:val="006F1175"/>
    <w:rsid w:val="006F6089"/>
    <w:rsid w:val="0070779E"/>
    <w:rsid w:val="007934C1"/>
    <w:rsid w:val="00807B70"/>
    <w:rsid w:val="008737EC"/>
    <w:rsid w:val="00887C94"/>
    <w:rsid w:val="00981069"/>
    <w:rsid w:val="00987CCE"/>
    <w:rsid w:val="009B0ECF"/>
    <w:rsid w:val="00A16BF5"/>
    <w:rsid w:val="00B500A1"/>
    <w:rsid w:val="00B666D9"/>
    <w:rsid w:val="00B9794B"/>
    <w:rsid w:val="00C469D0"/>
    <w:rsid w:val="00F84E6A"/>
    <w:rsid w:val="2D6521CB"/>
    <w:rsid w:val="2D67033C"/>
    <w:rsid w:val="30ED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宋体" w:cs="Times New Roman"/>
      <w:kern w:val="0"/>
      <w:sz w:val="22"/>
      <w:szCs w:val="22"/>
      <w:lang w:val="en-US" w:eastAsia="en-US" w:bidi="ar-SA"/>
    </w:rPr>
  </w:style>
  <w:style w:type="paragraph" w:styleId="2">
    <w:name w:val="heading 3"/>
    <w:basedOn w:val="1"/>
    <w:link w:val="12"/>
    <w:qFormat/>
    <w:uiPriority w:val="0"/>
    <w:pPr>
      <w:outlineLvl w:val="2"/>
    </w:pPr>
    <w:rPr>
      <w:rFonts w:ascii="宋体" w:hAnsi="宋体"/>
      <w:sz w:val="26"/>
      <w:szCs w:val="26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3"/>
    <w:autoRedefine/>
    <w:qFormat/>
    <w:uiPriority w:val="0"/>
    <w:pPr>
      <w:spacing w:before="21"/>
      <w:ind w:left="1133"/>
    </w:pPr>
    <w:rPr>
      <w:rFonts w:ascii="宋体" w:hAnsi="宋体"/>
      <w:sz w:val="24"/>
      <w:szCs w:val="24"/>
    </w:rPr>
  </w:style>
  <w:style w:type="paragraph" w:styleId="4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</w:pPr>
    <w:rPr>
      <w:rFonts w:asciiTheme="minorHAnsi" w:hAnsiTheme="minorHAnsi" w:eastAsiaTheme="minorEastAsia" w:cstheme="minorBidi"/>
      <w:kern w:val="2"/>
      <w:sz w:val="18"/>
      <w:szCs w:val="18"/>
      <w:lang w:eastAsia="zh-CN"/>
    </w:rPr>
  </w:style>
  <w:style w:type="paragraph" w:styleId="6">
    <w:name w:val="header"/>
    <w:basedOn w:val="1"/>
    <w:link w:val="1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eastAsia="zh-CN"/>
    </w:rPr>
  </w:style>
  <w:style w:type="table" w:styleId="8">
    <w:name w:val="Table Grid"/>
    <w:basedOn w:val="7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9"/>
    <w:link w:val="6"/>
    <w:autoRedefine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5"/>
    <w:autoRedefine/>
    <w:qFormat/>
    <w:uiPriority w:val="99"/>
    <w:rPr>
      <w:sz w:val="18"/>
      <w:szCs w:val="18"/>
    </w:rPr>
  </w:style>
  <w:style w:type="character" w:customStyle="1" w:styleId="12">
    <w:name w:val="标题 3 字符"/>
    <w:basedOn w:val="9"/>
    <w:link w:val="2"/>
    <w:autoRedefine/>
    <w:qFormat/>
    <w:uiPriority w:val="0"/>
    <w:rPr>
      <w:rFonts w:ascii="宋体" w:hAnsi="宋体" w:eastAsia="宋体" w:cs="Times New Roman"/>
      <w:kern w:val="0"/>
      <w:sz w:val="26"/>
      <w:szCs w:val="26"/>
      <w:lang w:eastAsia="en-US"/>
    </w:rPr>
  </w:style>
  <w:style w:type="character" w:customStyle="1" w:styleId="13">
    <w:name w:val="正文文本 字符"/>
    <w:basedOn w:val="9"/>
    <w:link w:val="3"/>
    <w:autoRedefine/>
    <w:qFormat/>
    <w:uiPriority w:val="0"/>
    <w:rPr>
      <w:rFonts w:ascii="宋体" w:hAnsi="宋体" w:eastAsia="宋体" w:cs="Times New Roman"/>
      <w:kern w:val="0"/>
      <w:sz w:val="24"/>
      <w:szCs w:val="24"/>
      <w:lang w:eastAsia="en-US"/>
    </w:rPr>
  </w:style>
  <w:style w:type="character" w:customStyle="1" w:styleId="14">
    <w:name w:val="批注框文本 字符"/>
    <w:basedOn w:val="9"/>
    <w:link w:val="4"/>
    <w:autoRedefine/>
    <w:semiHidden/>
    <w:qFormat/>
    <w:uiPriority w:val="99"/>
    <w:rPr>
      <w:rFonts w:ascii="Calibri" w:hAnsi="Calibri" w:eastAsia="宋体" w:cs="Times New Roman"/>
      <w:kern w:val="0"/>
      <w:sz w:val="18"/>
      <w:szCs w:val="18"/>
      <w:lang w:eastAsia="en-US"/>
    </w:rPr>
  </w:style>
  <w:style w:type="paragraph" w:customStyle="1" w:styleId="15">
    <w:name w:val="Table Paragraph"/>
    <w:basedOn w:val="1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Ghost Win7 SP1 装机版  V2018/05/08</Company>
  <Pages>3</Pages>
  <Words>342</Words>
  <Characters>366</Characters>
  <Lines>4</Lines>
  <Paragraphs>1</Paragraphs>
  <TotalTime>0</TotalTime>
  <ScaleCrop>false</ScaleCrop>
  <LinksUpToDate>false</LinksUpToDate>
  <CharactersWithSpaces>436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2020-11-19T01:07:00Z</dcterms:created>
  <dc:creator>dreamsummit</dc:creator>
  <cp:lastModifiedBy>twinkle</cp:lastModifiedBy>
  <dcterms:modified xsi:type="dcterms:W3CDTF">2026-03-09T05:56:50Z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F7A17B7B2FB6445EBAA94A872559DD7C_12</vt:lpwstr>
  </property>
  <property fmtid="{D5CDD505-2E9C-101B-9397-08002B2CF9AE}" pid="4" name="KSOTemplateDocerSaveRecord">
    <vt:lpwstr>eyJoZGlkIjoiM2E2NGY3ZTUxYzkwYjFhODc5YjFhZGIyMmYzOTg4YjcifQ==</vt:lpwstr>
  </property>
</Properties>
</file>